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45207A" w:rsidRPr="0045207A">
        <w:rPr>
          <w:b/>
          <w:sz w:val="40"/>
          <w:szCs w:val="40"/>
        </w:rPr>
        <w:t xml:space="preserve">carrelli industriali semoventi </w:t>
      </w:r>
      <w:r w:rsidR="001324C6">
        <w:rPr>
          <w:b/>
          <w:sz w:val="40"/>
          <w:szCs w:val="40"/>
        </w:rPr>
        <w:t xml:space="preserve">e telescopici </w:t>
      </w:r>
      <w:bookmarkStart w:id="0" w:name="_GoBack"/>
      <w:bookmarkEnd w:id="0"/>
      <w:r w:rsidR="0045207A" w:rsidRPr="0045207A">
        <w:rPr>
          <w:b/>
          <w:sz w:val="40"/>
          <w:szCs w:val="40"/>
        </w:rPr>
        <w:t>con conducente a bordo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</w:t>
      </w:r>
      <w:r w:rsidR="0045207A">
        <w:rPr>
          <w:b/>
          <w:sz w:val="28"/>
          <w:szCs w:val="28"/>
        </w:rPr>
        <w:t>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45207A">
        <w:t>Art.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>81/08 e Accordo Stato Regioni 22 febbraio 2012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45207A" w:rsidRDefault="0045207A">
      <w:r>
        <w:t>MODULO TEORICO</w:t>
      </w:r>
    </w:p>
    <w:p w:rsidR="0045207A" w:rsidRDefault="0045207A">
      <w:r>
        <w:t>- Modulo giuridico normativo</w:t>
      </w:r>
    </w:p>
    <w:p w:rsidR="0045207A" w:rsidRDefault="0045207A">
      <w:r>
        <w:t>- Tipologie e caratteristiche dei vari carrelli industriali</w:t>
      </w:r>
    </w:p>
    <w:p w:rsidR="0045207A" w:rsidRDefault="0045207A">
      <w:r>
        <w:t>- Principali rischi connessi all’impiego di queste attrezzature</w:t>
      </w:r>
    </w:p>
    <w:p w:rsidR="0045207A" w:rsidRDefault="0045207A">
      <w:r>
        <w:t>- Nozioni elementari di fisica</w:t>
      </w:r>
    </w:p>
    <w:p w:rsidR="0045207A" w:rsidRDefault="0045207A">
      <w:r>
        <w:t>- Tecnologia dei carrelli semoventi</w:t>
      </w:r>
    </w:p>
    <w:p w:rsidR="0045207A" w:rsidRDefault="0045207A">
      <w:r>
        <w:t>- Sistemi di carica delle batterie</w:t>
      </w:r>
    </w:p>
    <w:p w:rsidR="0045207A" w:rsidRDefault="0045207A">
      <w:r>
        <w:t>- Dispositivi di comando e sicurezza</w:t>
      </w:r>
    </w:p>
    <w:p w:rsidR="0045207A" w:rsidRDefault="0045207A">
      <w:r>
        <w:t>- Controlli e manutenzioni</w:t>
      </w:r>
    </w:p>
    <w:p w:rsidR="0045207A" w:rsidRDefault="0045207A">
      <w:r>
        <w:t>- Modalità di utilizzo in sicurezza</w:t>
      </w:r>
    </w:p>
    <w:p w:rsidR="0045207A" w:rsidRDefault="0045207A">
      <w:r>
        <w:t xml:space="preserve">MODULO PRATICO </w:t>
      </w:r>
    </w:p>
    <w:p w:rsidR="0045207A" w:rsidRDefault="0045207A">
      <w:r>
        <w:t>- Illustrazione dei vari componenti e delle sicurezze del carrello</w:t>
      </w:r>
    </w:p>
    <w:p w:rsidR="0045207A" w:rsidRDefault="0045207A">
      <w:pPr>
        <w:rPr>
          <w:b/>
        </w:rPr>
      </w:pPr>
      <w:r>
        <w:t>- Guida del carrello su percorso di prova per evidenziare le corrette manovre a vuoto e con carico</w:t>
      </w:r>
    </w:p>
    <w:sectPr w:rsidR="004520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324C6"/>
    <w:rsid w:val="003B4485"/>
    <w:rsid w:val="0045207A"/>
    <w:rsid w:val="00460BBB"/>
    <w:rsid w:val="004A5F46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60DB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7E615D11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Piras, Maria Grazia</cp:lastModifiedBy>
  <cp:revision>3</cp:revision>
  <dcterms:created xsi:type="dcterms:W3CDTF">2023-02-17T11:15:00Z</dcterms:created>
  <dcterms:modified xsi:type="dcterms:W3CDTF">2024-01-15T14:53:00Z</dcterms:modified>
</cp:coreProperties>
</file>