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0057"/>
      </w:tblGrid>
      <w:tr w:rsidR="001A6AF4" w:rsidRPr="008869E2" w:rsidTr="0037566A">
        <w:tc>
          <w:tcPr>
            <w:tcW w:w="10057" w:type="dxa"/>
          </w:tcPr>
          <w:tbl>
            <w:tblPr>
              <w:tblW w:w="10098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98"/>
            </w:tblGrid>
            <w:tr w:rsidR="001A6AF4" w:rsidRPr="008869E2" w:rsidTr="00726E0D">
              <w:trPr>
                <w:trHeight w:val="1376"/>
                <w:jc w:val="center"/>
              </w:trPr>
              <w:tc>
                <w:tcPr>
                  <w:tcW w:w="10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AF4" w:rsidRPr="00F74C50" w:rsidRDefault="006074D0" w:rsidP="00F70430">
                  <w:pPr>
                    <w:widowControl w:val="0"/>
                    <w:spacing w:before="120" w:after="120"/>
                    <w:jc w:val="center"/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</w:pPr>
                  <w:bookmarkStart w:id="0" w:name="_Toc380501860"/>
                  <w:bookmarkStart w:id="1" w:name="_Toc381869689"/>
                  <w:r w:rsidRPr="00F74C50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>ALLEGATO C</w:t>
                  </w:r>
                  <w:r w:rsidR="001A6AF4" w:rsidRPr="00F74C50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 xml:space="preserve"> – OFFERTA ECONOMICA</w:t>
                  </w:r>
                </w:p>
                <w:p w:rsidR="00114D33" w:rsidRPr="00F74C50" w:rsidRDefault="00114D33" w:rsidP="00114D33">
                  <w:pPr>
                    <w:widowControl w:val="0"/>
                    <w:spacing w:before="120" w:after="120"/>
                    <w:jc w:val="both"/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</w:pPr>
                  <w:r w:rsidRPr="00F74C50"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  <w:t xml:space="preserve">TRATTATIVA DIRETTA PER L’AFFIDAMENTO DI SERVIZI TECNICI </w:t>
                  </w:r>
                  <w:r w:rsidR="000C55C1" w:rsidRPr="00F74C50"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  <w:t>DI PROGETTAZIONE DEFINITIVA ED ESECUTIVA, DIREZIONE LAVORI E COORDINAMENTO PER LA SICUREZZA INERENTI LA “REALIZZAZIONE D</w:t>
                  </w:r>
                  <w:r w:rsidRPr="00F74C50"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  <w:t>EL CANALE DI GUARDIA DEL BACINO DEI FANGHI STERILI IN LOCALITA’ MONTEVECCHIO LEVANTE” - COMUNE DI GUSPINI (SU) - CUP E23B11000250002</w:t>
                  </w:r>
                </w:p>
                <w:p w:rsidR="00114D33" w:rsidRPr="00114D33" w:rsidRDefault="00114D33" w:rsidP="00F74C50">
                  <w:pPr>
                    <w:widowControl w:val="0"/>
                    <w:spacing w:before="120" w:after="120"/>
                    <w:jc w:val="both"/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</w:pPr>
                  <w:r w:rsidRPr="00F74C50"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  <w:t xml:space="preserve">CIG: </w:t>
                  </w:r>
                  <w:hyperlink r:id="rId6" w:history="1">
                    <w:r w:rsidRPr="00F74C50">
                      <w:rPr>
                        <w:rFonts w:ascii="Verdana" w:hAnsi="Verdana" w:cs="Arial"/>
                        <w:b/>
                        <w:bCs/>
                        <w:sz w:val="18"/>
                        <w:szCs w:val="18"/>
                      </w:rPr>
                      <w:t>Z</w:t>
                    </w:r>
                    <w:r w:rsidR="00F74C50" w:rsidRPr="00F74C50">
                      <w:rPr>
                        <w:rFonts w:ascii="Verdana" w:hAnsi="Verdana" w:cs="Arial"/>
                        <w:b/>
                        <w:bCs/>
                        <w:sz w:val="18"/>
                        <w:szCs w:val="18"/>
                      </w:rPr>
                      <w:t>D93AAF45C</w:t>
                    </w:r>
                  </w:hyperlink>
                </w:p>
              </w:tc>
            </w:tr>
          </w:tbl>
          <w:p w:rsidR="001A6AF4" w:rsidRPr="008869E2" w:rsidRDefault="001A6AF4" w:rsidP="008869E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bookmarkEnd w:id="0"/>
    <w:bookmarkEnd w:id="1"/>
    <w:p w:rsidR="0037566A" w:rsidRPr="008869E2" w:rsidRDefault="0037566A" w:rsidP="008869E2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Spett.le IGEA SPA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bookmarkStart w:id="2" w:name="_GoBack"/>
      <w:bookmarkEnd w:id="2"/>
      <w:proofErr w:type="spellStart"/>
      <w:r w:rsidRPr="008869E2">
        <w:rPr>
          <w:rFonts w:ascii="Verdana" w:hAnsi="Verdana" w:cs="Arial"/>
          <w:sz w:val="18"/>
          <w:szCs w:val="18"/>
        </w:rPr>
        <w:t>Loc</w:t>
      </w:r>
      <w:proofErr w:type="spellEnd"/>
      <w:r w:rsidRPr="008869E2">
        <w:rPr>
          <w:rFonts w:ascii="Verdana" w:hAnsi="Verdana" w:cs="Arial"/>
          <w:sz w:val="18"/>
          <w:szCs w:val="18"/>
        </w:rPr>
        <w:t>. Campo Pisano Iglesias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F74C50">
        <w:rPr>
          <w:rFonts w:ascii="Verdana" w:hAnsi="Verdana" w:cs="Arial"/>
          <w:sz w:val="18"/>
          <w:szCs w:val="18"/>
        </w:rPr>
      </w:r>
      <w:r w:rsidR="00F74C50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Presidente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F74C50">
        <w:rPr>
          <w:rFonts w:ascii="Verdana" w:hAnsi="Verdana" w:cs="Arial"/>
          <w:sz w:val="18"/>
          <w:szCs w:val="18"/>
        </w:rPr>
      </w:r>
      <w:r w:rsidR="00F74C50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Amministratore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F74C50">
        <w:rPr>
          <w:rFonts w:ascii="Verdana" w:hAnsi="Verdana" w:cs="Arial"/>
          <w:sz w:val="18"/>
          <w:szCs w:val="18"/>
        </w:rPr>
      </w:r>
      <w:r w:rsidR="00F74C50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 xml:space="preserve">Procuratore </w:t>
      </w:r>
      <w:r w:rsidRPr="008869E2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8869E2">
        <w:rPr>
          <w:rFonts w:ascii="Verdana" w:hAnsi="Verdana" w:cs="Arial"/>
          <w:sz w:val="18"/>
          <w:szCs w:val="18"/>
        </w:rPr>
        <w:instrText xml:space="preserve"> FORMCHECKBOX </w:instrText>
      </w:r>
      <w:r w:rsidR="00F74C50">
        <w:rPr>
          <w:rFonts w:ascii="Verdana" w:hAnsi="Verdana" w:cs="Arial"/>
          <w:sz w:val="18"/>
          <w:szCs w:val="18"/>
        </w:rPr>
      </w:r>
      <w:r w:rsidR="00F74C50">
        <w:rPr>
          <w:rFonts w:ascii="Verdana" w:hAnsi="Verdana" w:cs="Arial"/>
          <w:sz w:val="18"/>
          <w:szCs w:val="18"/>
        </w:rPr>
        <w:fldChar w:fldCharType="separate"/>
      </w:r>
      <w:r w:rsidRPr="008869E2">
        <w:rPr>
          <w:rFonts w:ascii="Verdana" w:hAnsi="Verdana" w:cs="Arial"/>
          <w:sz w:val="18"/>
          <w:szCs w:val="18"/>
        </w:rPr>
        <w:fldChar w:fldCharType="end"/>
      </w:r>
      <w:r w:rsidRPr="008869E2">
        <w:rPr>
          <w:rFonts w:ascii="Verdana" w:hAnsi="Verdana" w:cs="Arial"/>
          <w:sz w:val="18"/>
          <w:szCs w:val="18"/>
        </w:rPr>
        <w:t>altro (specificare) __________________________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8869E2" w:rsidRDefault="0037566A" w:rsidP="008869E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</w:p>
    <w:p w:rsidR="00415974" w:rsidRPr="008869E2" w:rsidRDefault="00415974" w:rsidP="008869E2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8869E2">
        <w:rPr>
          <w:rFonts w:ascii="Verdana" w:hAnsi="Verdana" w:cs="Arial"/>
          <w:sz w:val="18"/>
          <w:szCs w:val="18"/>
        </w:rPr>
        <w:t>pe</w:t>
      </w:r>
      <w:r w:rsidR="00A153A2">
        <w:rPr>
          <w:rFonts w:ascii="Verdana" w:hAnsi="Verdana" w:cs="Arial"/>
          <w:sz w:val="18"/>
          <w:szCs w:val="18"/>
        </w:rPr>
        <w:t>r l’esecuzione del servizio professionale oggetto della presente procedura</w:t>
      </w:r>
      <w:r w:rsidRPr="008869E2">
        <w:rPr>
          <w:rFonts w:ascii="Verdana" w:hAnsi="Verdana" w:cs="Arial"/>
          <w:sz w:val="18"/>
          <w:szCs w:val="18"/>
        </w:rPr>
        <w:t>, nel rispetto delle condizioni indica</w:t>
      </w:r>
      <w:r w:rsidR="00A153A2">
        <w:rPr>
          <w:rFonts w:ascii="Verdana" w:hAnsi="Verdana" w:cs="Arial"/>
          <w:sz w:val="18"/>
          <w:szCs w:val="18"/>
        </w:rPr>
        <w:t xml:space="preserve">te nei documenti di gara, </w:t>
      </w:r>
      <w:r w:rsidRPr="008869E2">
        <w:rPr>
          <w:rFonts w:ascii="Verdana" w:hAnsi="Verdana" w:cs="Arial"/>
          <w:sz w:val="18"/>
          <w:szCs w:val="18"/>
        </w:rPr>
        <w:t xml:space="preserve">negli elaborati </w:t>
      </w:r>
      <w:r w:rsidR="00A153A2">
        <w:rPr>
          <w:rFonts w:ascii="Verdana" w:hAnsi="Verdana" w:cs="Arial"/>
          <w:sz w:val="18"/>
          <w:szCs w:val="18"/>
        </w:rPr>
        <w:t>che ne fanno parte integrante e sostanziale</w:t>
      </w:r>
      <w:r w:rsidRPr="008869E2">
        <w:rPr>
          <w:rFonts w:ascii="Verdana" w:hAnsi="Verdana" w:cs="Arial"/>
          <w:sz w:val="18"/>
          <w:szCs w:val="18"/>
        </w:rPr>
        <w:t>,</w:t>
      </w:r>
    </w:p>
    <w:p w:rsidR="008869E2" w:rsidRPr="008869E2" w:rsidRDefault="0037566A" w:rsidP="008869E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8869E2">
        <w:rPr>
          <w:rFonts w:ascii="Verdana" w:hAnsi="Verdana" w:cs="Arial"/>
          <w:b/>
          <w:sz w:val="18"/>
          <w:szCs w:val="18"/>
        </w:rPr>
        <w:t>DICHIARA</w:t>
      </w:r>
    </w:p>
    <w:p w:rsidR="00051DF8" w:rsidRDefault="00051DF8" w:rsidP="00A65D9A">
      <w:pPr>
        <w:numPr>
          <w:ilvl w:val="0"/>
          <w:numId w:val="2"/>
        </w:numPr>
        <w:spacing w:after="0" w:line="600" w:lineRule="auto"/>
        <w:ind w:hanging="218"/>
        <w:jc w:val="both"/>
        <w:rPr>
          <w:rFonts w:ascii="Verdana" w:hAnsi="Verdana" w:cs="Arial"/>
          <w:sz w:val="18"/>
          <w:szCs w:val="18"/>
        </w:rPr>
      </w:pPr>
      <w:r w:rsidRPr="002C0835">
        <w:rPr>
          <w:rFonts w:ascii="Verdana" w:hAnsi="Verdana" w:cs="Arial"/>
          <w:sz w:val="18"/>
          <w:szCs w:val="18"/>
        </w:rPr>
        <w:t xml:space="preserve">che per l’esecuzione dei servizi in oggetto il prezzo </w:t>
      </w:r>
      <w:r w:rsidR="002C0835" w:rsidRPr="002C0835">
        <w:rPr>
          <w:rFonts w:ascii="Verdana" w:hAnsi="Verdana" w:cs="Arial"/>
          <w:sz w:val="18"/>
          <w:szCs w:val="18"/>
        </w:rPr>
        <w:t xml:space="preserve">complessivo </w:t>
      </w:r>
      <w:r w:rsidRPr="002C0835">
        <w:rPr>
          <w:rFonts w:ascii="Verdana" w:hAnsi="Verdana" w:cs="Arial"/>
          <w:sz w:val="18"/>
          <w:szCs w:val="18"/>
        </w:rPr>
        <w:t>offerto è pari a € _____________ (in cifre) euro________________________________ (in lettere), calcolato applicando la percentuale di ribasso pari a ___</w:t>
      </w:r>
      <w:proofErr w:type="gramStart"/>
      <w:r w:rsidRPr="002C0835">
        <w:rPr>
          <w:rFonts w:ascii="Verdana" w:hAnsi="Verdana" w:cs="Arial"/>
          <w:sz w:val="18"/>
          <w:szCs w:val="18"/>
        </w:rPr>
        <w:t>_,_</w:t>
      </w:r>
      <w:proofErr w:type="gramEnd"/>
      <w:r w:rsidRPr="002C0835">
        <w:rPr>
          <w:rFonts w:ascii="Verdana" w:hAnsi="Verdana" w:cs="Arial"/>
          <w:sz w:val="18"/>
          <w:szCs w:val="18"/>
        </w:rPr>
        <w:t xml:space="preserve">___ %, (in cifre) ______________virgola ________ (in lettere); applicata sull’importo posto a base di gara di € </w:t>
      </w:r>
      <w:r w:rsidR="00780A89">
        <w:rPr>
          <w:rFonts w:ascii="Verdana" w:hAnsi="Verdana" w:cs="Arial"/>
          <w:sz w:val="18"/>
          <w:szCs w:val="18"/>
        </w:rPr>
        <w:t>33</w:t>
      </w:r>
      <w:r w:rsidR="009F7EDA" w:rsidRPr="002C0835">
        <w:rPr>
          <w:rFonts w:ascii="Verdana" w:hAnsi="Verdana" w:cs="Arial"/>
          <w:sz w:val="18"/>
          <w:szCs w:val="18"/>
        </w:rPr>
        <w:t>.</w:t>
      </w:r>
      <w:r w:rsidR="00780A89">
        <w:rPr>
          <w:rFonts w:ascii="Verdana" w:hAnsi="Verdana" w:cs="Arial"/>
          <w:sz w:val="18"/>
          <w:szCs w:val="18"/>
        </w:rPr>
        <w:t>000</w:t>
      </w:r>
      <w:r w:rsidR="009F7EDA" w:rsidRPr="002C0835">
        <w:rPr>
          <w:rFonts w:ascii="Verdana" w:hAnsi="Verdana" w:cs="Arial"/>
          <w:sz w:val="18"/>
          <w:szCs w:val="18"/>
        </w:rPr>
        <w:t>,</w:t>
      </w:r>
      <w:r w:rsidR="00780A89">
        <w:rPr>
          <w:rFonts w:ascii="Verdana" w:hAnsi="Verdana" w:cs="Arial"/>
          <w:sz w:val="18"/>
          <w:szCs w:val="18"/>
        </w:rPr>
        <w:t>0</w:t>
      </w:r>
      <w:r w:rsidR="005669EA">
        <w:rPr>
          <w:rFonts w:ascii="Verdana" w:hAnsi="Verdana" w:cs="Arial"/>
          <w:sz w:val="18"/>
          <w:szCs w:val="18"/>
        </w:rPr>
        <w:t>0</w:t>
      </w:r>
      <w:r w:rsidR="00535CD8" w:rsidRPr="002C0835">
        <w:rPr>
          <w:rFonts w:ascii="Verdana" w:hAnsi="Verdana" w:cs="Arial"/>
          <w:sz w:val="18"/>
          <w:szCs w:val="18"/>
        </w:rPr>
        <w:t xml:space="preserve"> </w:t>
      </w:r>
      <w:r w:rsidRPr="002C0835">
        <w:rPr>
          <w:rFonts w:ascii="Verdana" w:hAnsi="Verdana" w:cs="Trebuchet MS"/>
          <w:i/>
          <w:sz w:val="16"/>
          <w:szCs w:val="18"/>
        </w:rPr>
        <w:t>(</w:t>
      </w:r>
      <w:r w:rsidRPr="002C0835">
        <w:rPr>
          <w:rFonts w:ascii="Verdana" w:hAnsi="Verdana" w:cs="Arial"/>
          <w:i/>
          <w:sz w:val="16"/>
          <w:szCs w:val="18"/>
        </w:rPr>
        <w:t xml:space="preserve">euro </w:t>
      </w:r>
      <w:r w:rsidR="00780A89">
        <w:rPr>
          <w:rFonts w:ascii="Verdana" w:hAnsi="Verdana" w:cs="Arial"/>
          <w:i/>
          <w:sz w:val="16"/>
          <w:szCs w:val="18"/>
        </w:rPr>
        <w:t>trentatremila</w:t>
      </w:r>
      <w:r w:rsidRPr="002C0835">
        <w:rPr>
          <w:rFonts w:ascii="Verdana" w:hAnsi="Verdana" w:cs="Arial"/>
          <w:i/>
          <w:sz w:val="16"/>
          <w:szCs w:val="18"/>
        </w:rPr>
        <w:t>/</w:t>
      </w:r>
      <w:r w:rsidR="00780A89">
        <w:rPr>
          <w:rFonts w:ascii="Verdana" w:hAnsi="Verdana" w:cs="Arial"/>
          <w:i/>
          <w:sz w:val="16"/>
          <w:szCs w:val="18"/>
        </w:rPr>
        <w:t>0</w:t>
      </w:r>
      <w:r w:rsidR="005669EA">
        <w:rPr>
          <w:rFonts w:ascii="Verdana" w:hAnsi="Verdana" w:cs="Arial"/>
          <w:i/>
          <w:sz w:val="16"/>
          <w:szCs w:val="18"/>
        </w:rPr>
        <w:t>0</w:t>
      </w:r>
      <w:r w:rsidRPr="002C0835">
        <w:rPr>
          <w:rFonts w:ascii="Verdana" w:hAnsi="Verdana" w:cs="Trebuchet MS"/>
          <w:i/>
          <w:sz w:val="16"/>
          <w:szCs w:val="18"/>
        </w:rPr>
        <w:t>)</w:t>
      </w:r>
      <w:r w:rsidRPr="002C0835">
        <w:rPr>
          <w:rFonts w:ascii="Verdana" w:hAnsi="Verdana" w:cs="Arial"/>
          <w:sz w:val="18"/>
          <w:szCs w:val="18"/>
        </w:rPr>
        <w:t xml:space="preserve"> </w:t>
      </w:r>
      <w:r w:rsidR="0059150D" w:rsidRPr="002C0835">
        <w:rPr>
          <w:rFonts w:ascii="Verdana" w:hAnsi="Verdana" w:cs="Arial"/>
          <w:sz w:val="18"/>
          <w:szCs w:val="18"/>
        </w:rPr>
        <w:t xml:space="preserve">oltre € 0,00 per oneri della sicurezza non soggetti a ribasso e oltre </w:t>
      </w:r>
      <w:r w:rsidR="002C0835">
        <w:rPr>
          <w:rFonts w:ascii="Verdana" w:hAnsi="Verdana" w:cs="Arial"/>
          <w:sz w:val="18"/>
          <w:szCs w:val="18"/>
        </w:rPr>
        <w:t>altri oneri</w:t>
      </w:r>
      <w:r w:rsidR="0059150D" w:rsidRPr="002C0835">
        <w:rPr>
          <w:rFonts w:ascii="Verdana" w:hAnsi="Verdana" w:cs="Arial"/>
          <w:sz w:val="18"/>
          <w:szCs w:val="18"/>
        </w:rPr>
        <w:t xml:space="preserve"> </w:t>
      </w:r>
      <w:r w:rsidR="002C0835" w:rsidRPr="002C0835">
        <w:rPr>
          <w:rFonts w:ascii="Verdana" w:hAnsi="Verdana" w:cs="Arial"/>
          <w:sz w:val="18"/>
          <w:szCs w:val="18"/>
        </w:rPr>
        <w:t>se dovut</w:t>
      </w:r>
      <w:r w:rsidR="002C0835">
        <w:rPr>
          <w:rFonts w:ascii="Verdana" w:hAnsi="Verdana" w:cs="Arial"/>
          <w:sz w:val="18"/>
          <w:szCs w:val="18"/>
        </w:rPr>
        <w:t>i</w:t>
      </w:r>
      <w:r w:rsidR="002C0835" w:rsidRPr="002C0835">
        <w:rPr>
          <w:rFonts w:ascii="Verdana" w:hAnsi="Verdana" w:cs="Arial"/>
          <w:sz w:val="18"/>
          <w:szCs w:val="18"/>
        </w:rPr>
        <w:t xml:space="preserve"> </w:t>
      </w:r>
      <w:r w:rsidR="0059150D" w:rsidRPr="002C0835">
        <w:rPr>
          <w:rFonts w:ascii="Verdana" w:hAnsi="Verdana" w:cs="Arial"/>
          <w:sz w:val="18"/>
          <w:szCs w:val="18"/>
        </w:rPr>
        <w:t>e IVA di legge</w:t>
      </w:r>
      <w:r w:rsidRPr="002C0835">
        <w:rPr>
          <w:rFonts w:ascii="Verdana" w:hAnsi="Verdana" w:cs="Arial"/>
          <w:sz w:val="18"/>
          <w:szCs w:val="18"/>
        </w:rPr>
        <w:t>.</w:t>
      </w:r>
    </w:p>
    <w:p w:rsidR="00680FC4" w:rsidRPr="00BD3826" w:rsidRDefault="00680FC4" w:rsidP="00A65D9A">
      <w:pPr>
        <w:numPr>
          <w:ilvl w:val="0"/>
          <w:numId w:val="2"/>
        </w:numPr>
        <w:spacing w:after="0" w:line="600" w:lineRule="auto"/>
        <w:ind w:hanging="218"/>
        <w:jc w:val="both"/>
        <w:rPr>
          <w:rFonts w:ascii="Verdana" w:hAnsi="Verdana" w:cs="Arial"/>
          <w:sz w:val="18"/>
          <w:szCs w:val="18"/>
        </w:rPr>
      </w:pPr>
      <w:r w:rsidRPr="00BD3826">
        <w:rPr>
          <w:rFonts w:ascii="Verdana" w:hAnsi="Verdana" w:cs="Arial"/>
          <w:sz w:val="18"/>
          <w:szCs w:val="18"/>
        </w:rPr>
        <w:t>che il regime fiscale a cui è soggetto è del tipo: _______________________________________________________.</w:t>
      </w:r>
    </w:p>
    <w:p w:rsidR="00051DF8" w:rsidRPr="001B1BF4" w:rsidRDefault="00051DF8" w:rsidP="00051DF8">
      <w:pPr>
        <w:numPr>
          <w:ilvl w:val="0"/>
          <w:numId w:val="2"/>
        </w:numPr>
        <w:spacing w:after="0" w:line="600" w:lineRule="auto"/>
        <w:ind w:hanging="218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che i prezzi, a cui sono stati applicati lo sconto percentuale, sono indicati nella tabella sotto riportata.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6458"/>
        <w:gridCol w:w="3119"/>
      </w:tblGrid>
      <w:tr w:rsidR="00051DF8" w:rsidRPr="00535CD8" w:rsidTr="001F756B">
        <w:tc>
          <w:tcPr>
            <w:tcW w:w="483" w:type="dxa"/>
            <w:shd w:val="clear" w:color="auto" w:fill="auto"/>
          </w:tcPr>
          <w:p w:rsidR="00051DF8" w:rsidRPr="001B1BF4" w:rsidRDefault="00051DF8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6458" w:type="dxa"/>
            <w:shd w:val="clear" w:color="auto" w:fill="auto"/>
          </w:tcPr>
          <w:p w:rsidR="00051DF8" w:rsidRPr="00535CD8" w:rsidRDefault="00051DF8" w:rsidP="001F756B">
            <w:pPr>
              <w:spacing w:after="0" w:line="240" w:lineRule="auto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b/>
                <w:sz w:val="18"/>
                <w:szCs w:val="18"/>
              </w:rPr>
              <w:t>Descrizione</w:t>
            </w:r>
          </w:p>
        </w:tc>
        <w:tc>
          <w:tcPr>
            <w:tcW w:w="3119" w:type="dxa"/>
          </w:tcPr>
          <w:p w:rsidR="00051DF8" w:rsidRPr="00535CD8" w:rsidRDefault="00051DF8" w:rsidP="001F756B">
            <w:pPr>
              <w:spacing w:after="0" w:line="240" w:lineRule="auto"/>
              <w:jc w:val="center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b/>
                <w:sz w:val="18"/>
                <w:szCs w:val="18"/>
              </w:rPr>
              <w:t>Importo</w:t>
            </w:r>
          </w:p>
        </w:tc>
      </w:tr>
      <w:tr w:rsidR="00835518" w:rsidRPr="00535CD8" w:rsidTr="001F756B">
        <w:tc>
          <w:tcPr>
            <w:tcW w:w="483" w:type="dxa"/>
            <w:shd w:val="clear" w:color="auto" w:fill="auto"/>
          </w:tcPr>
          <w:p w:rsidR="00835518" w:rsidRPr="00535CD8" w:rsidRDefault="00DF30A9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sz w:val="18"/>
                <w:szCs w:val="18"/>
              </w:rPr>
              <w:t>1</w:t>
            </w:r>
          </w:p>
        </w:tc>
        <w:tc>
          <w:tcPr>
            <w:tcW w:w="6458" w:type="dxa"/>
            <w:shd w:val="clear" w:color="auto" w:fill="auto"/>
          </w:tcPr>
          <w:p w:rsidR="00835518" w:rsidRPr="00535CD8" w:rsidRDefault="00835518" w:rsidP="007F25C6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535CD8">
              <w:rPr>
                <w:rFonts w:ascii="Verdana" w:hAnsi="Verdana"/>
                <w:sz w:val="18"/>
                <w:szCs w:val="18"/>
              </w:rPr>
              <w:t>Progettazione Definitiva</w:t>
            </w:r>
            <w:r w:rsidR="00E729AA">
              <w:rPr>
                <w:rFonts w:ascii="Verdana" w:hAnsi="Verdana"/>
                <w:sz w:val="18"/>
                <w:szCs w:val="18"/>
              </w:rPr>
              <w:t xml:space="preserve"> (comprensiva di </w:t>
            </w:r>
            <w:r w:rsidR="007F25C6">
              <w:rPr>
                <w:rFonts w:ascii="Verdana" w:hAnsi="Verdana"/>
                <w:sz w:val="18"/>
                <w:szCs w:val="18"/>
              </w:rPr>
              <w:t xml:space="preserve">spese e </w:t>
            </w:r>
            <w:r w:rsidR="00E729AA">
              <w:rPr>
                <w:rFonts w:ascii="Verdana" w:hAnsi="Verdana"/>
                <w:sz w:val="18"/>
                <w:szCs w:val="18"/>
              </w:rPr>
              <w:t>oneri accessori)</w:t>
            </w:r>
          </w:p>
        </w:tc>
        <w:tc>
          <w:tcPr>
            <w:tcW w:w="3119" w:type="dxa"/>
          </w:tcPr>
          <w:p w:rsidR="00835518" w:rsidRPr="00535CD8" w:rsidRDefault="00546845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sz w:val="18"/>
                <w:szCs w:val="18"/>
              </w:rPr>
              <w:t>€</w:t>
            </w:r>
          </w:p>
        </w:tc>
      </w:tr>
      <w:tr w:rsidR="00051DF8" w:rsidRPr="00535CD8" w:rsidTr="001F756B">
        <w:tc>
          <w:tcPr>
            <w:tcW w:w="483" w:type="dxa"/>
            <w:shd w:val="clear" w:color="auto" w:fill="auto"/>
          </w:tcPr>
          <w:p w:rsidR="00051DF8" w:rsidRPr="00535CD8" w:rsidRDefault="00DF30A9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sz w:val="18"/>
                <w:szCs w:val="18"/>
              </w:rPr>
              <w:t>2</w:t>
            </w:r>
          </w:p>
        </w:tc>
        <w:tc>
          <w:tcPr>
            <w:tcW w:w="6458" w:type="dxa"/>
            <w:shd w:val="clear" w:color="auto" w:fill="auto"/>
          </w:tcPr>
          <w:p w:rsidR="00051DF8" w:rsidRPr="00535CD8" w:rsidRDefault="00835518" w:rsidP="00E729AA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535CD8">
              <w:rPr>
                <w:rFonts w:ascii="Verdana" w:hAnsi="Verdana"/>
                <w:sz w:val="18"/>
                <w:szCs w:val="18"/>
              </w:rPr>
              <w:t xml:space="preserve">Progettazione Esecutiva </w:t>
            </w:r>
            <w:r w:rsidR="00E729AA">
              <w:rPr>
                <w:rFonts w:ascii="Verdana" w:hAnsi="Verdana"/>
                <w:sz w:val="18"/>
                <w:szCs w:val="18"/>
              </w:rPr>
              <w:t xml:space="preserve">(comprensiva di </w:t>
            </w:r>
            <w:r w:rsidR="007F25C6">
              <w:rPr>
                <w:rFonts w:ascii="Verdana" w:hAnsi="Verdana"/>
                <w:sz w:val="18"/>
                <w:szCs w:val="18"/>
              </w:rPr>
              <w:t>spese e oneri accessori</w:t>
            </w:r>
            <w:r w:rsidR="00E729AA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119" w:type="dxa"/>
          </w:tcPr>
          <w:p w:rsidR="00051DF8" w:rsidRPr="00535CD8" w:rsidRDefault="00051DF8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sz w:val="18"/>
                <w:szCs w:val="18"/>
              </w:rPr>
              <w:t>€</w:t>
            </w:r>
          </w:p>
        </w:tc>
      </w:tr>
      <w:tr w:rsidR="00051DF8" w:rsidRPr="001B1BF4" w:rsidTr="001F756B">
        <w:tc>
          <w:tcPr>
            <w:tcW w:w="483" w:type="dxa"/>
            <w:shd w:val="clear" w:color="auto" w:fill="auto"/>
          </w:tcPr>
          <w:p w:rsidR="00051DF8" w:rsidRPr="00535CD8" w:rsidRDefault="00A65DDD" w:rsidP="00D968DC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3</w:t>
            </w:r>
          </w:p>
        </w:tc>
        <w:tc>
          <w:tcPr>
            <w:tcW w:w="6458" w:type="dxa"/>
            <w:shd w:val="clear" w:color="auto" w:fill="auto"/>
          </w:tcPr>
          <w:p w:rsidR="00051DF8" w:rsidRPr="00535CD8" w:rsidRDefault="00E729AA" w:rsidP="00E729AA">
            <w:pPr>
              <w:spacing w:after="0" w:line="240" w:lineRule="auto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 xml:space="preserve">Esecuzione dei lavori (comprensiva di </w:t>
            </w:r>
            <w:r w:rsidR="007F25C6">
              <w:rPr>
                <w:rFonts w:ascii="Verdana" w:hAnsi="Verdana"/>
                <w:sz w:val="18"/>
                <w:szCs w:val="18"/>
              </w:rPr>
              <w:t>spese e oneri accessori</w:t>
            </w:r>
            <w:r>
              <w:rPr>
                <w:rFonts w:ascii="Verdana" w:eastAsia="Calibri" w:hAnsi="Verdana" w:cs="Times New Roman"/>
                <w:sz w:val="18"/>
                <w:szCs w:val="18"/>
              </w:rPr>
              <w:t>)</w:t>
            </w:r>
          </w:p>
        </w:tc>
        <w:tc>
          <w:tcPr>
            <w:tcW w:w="3119" w:type="dxa"/>
          </w:tcPr>
          <w:p w:rsidR="00051DF8" w:rsidRPr="001B1BF4" w:rsidRDefault="00051DF8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535CD8">
              <w:rPr>
                <w:rFonts w:ascii="Verdana" w:eastAsia="Calibri" w:hAnsi="Verdana" w:cs="Times New Roman"/>
                <w:sz w:val="18"/>
                <w:szCs w:val="18"/>
              </w:rPr>
              <w:t>€</w:t>
            </w:r>
          </w:p>
        </w:tc>
      </w:tr>
      <w:tr w:rsidR="00051DF8" w:rsidRPr="001B1BF4" w:rsidTr="001F756B">
        <w:tc>
          <w:tcPr>
            <w:tcW w:w="6941" w:type="dxa"/>
            <w:gridSpan w:val="2"/>
            <w:shd w:val="clear" w:color="auto" w:fill="auto"/>
          </w:tcPr>
          <w:p w:rsidR="009E1A18" w:rsidRDefault="009E1A18" w:rsidP="001F756B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</w:p>
          <w:p w:rsidR="00051DF8" w:rsidRPr="001B1BF4" w:rsidRDefault="00051DF8" w:rsidP="001F756B">
            <w:pPr>
              <w:spacing w:after="0" w:line="240" w:lineRule="auto"/>
              <w:jc w:val="right"/>
              <w:rPr>
                <w:rFonts w:ascii="Verdana" w:eastAsia="Calibri" w:hAnsi="Verdana" w:cs="Times New Roman"/>
                <w:b/>
                <w:sz w:val="18"/>
                <w:szCs w:val="18"/>
              </w:rPr>
            </w:pPr>
            <w:r w:rsidRPr="001B1BF4">
              <w:rPr>
                <w:rFonts w:ascii="Verdana" w:eastAsia="Calibri" w:hAnsi="Verdana" w:cs="Times New Roman"/>
                <w:b/>
                <w:sz w:val="18"/>
                <w:szCs w:val="18"/>
              </w:rPr>
              <w:t>TOTALE</w:t>
            </w:r>
          </w:p>
        </w:tc>
        <w:tc>
          <w:tcPr>
            <w:tcW w:w="3119" w:type="dxa"/>
          </w:tcPr>
          <w:p w:rsidR="00051DF8" w:rsidRDefault="00051DF8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</w:p>
          <w:p w:rsidR="00D00CBB" w:rsidRPr="001B1BF4" w:rsidRDefault="00D00CBB" w:rsidP="001F756B">
            <w:pPr>
              <w:spacing w:after="0" w:line="240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€</w:t>
            </w:r>
          </w:p>
        </w:tc>
      </w:tr>
    </w:tbl>
    <w:p w:rsidR="00B26A40" w:rsidRDefault="00B26A40" w:rsidP="003B7390">
      <w:pPr>
        <w:spacing w:line="360" w:lineRule="auto"/>
        <w:jc w:val="both"/>
        <w:rPr>
          <w:rFonts w:ascii="Verdana" w:hAnsi="Verdana" w:cs="Arial"/>
          <w:b/>
          <w:sz w:val="20"/>
        </w:rPr>
      </w:pPr>
    </w:p>
    <w:p w:rsidR="003B7390" w:rsidRDefault="00051DF8" w:rsidP="003B7390">
      <w:pPr>
        <w:spacing w:line="360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Data, </w:t>
      </w:r>
    </w:p>
    <w:p w:rsidR="003B7390" w:rsidRDefault="003B7390" w:rsidP="003B7390">
      <w:pPr>
        <w:spacing w:before="120" w:after="120" w:line="320" w:lineRule="exact"/>
        <w:jc w:val="both"/>
        <w:rPr>
          <w:rFonts w:ascii="Verdana" w:hAnsi="Verdana" w:cs="Arial"/>
          <w:sz w:val="18"/>
          <w:szCs w:val="18"/>
        </w:rPr>
      </w:pPr>
    </w:p>
    <w:p w:rsidR="00693A0B" w:rsidRPr="00693A0B" w:rsidRDefault="00693A0B" w:rsidP="00693A0B">
      <w:pPr>
        <w:spacing w:before="120" w:after="120" w:line="320" w:lineRule="exact"/>
        <w:ind w:left="6372"/>
        <w:jc w:val="both"/>
        <w:rPr>
          <w:rFonts w:ascii="Verdana" w:hAnsi="Verdana" w:cs="Arial"/>
          <w:b/>
          <w:sz w:val="18"/>
          <w:szCs w:val="18"/>
        </w:rPr>
      </w:pPr>
      <w:r w:rsidRPr="00693A0B">
        <w:rPr>
          <w:rFonts w:ascii="Verdana" w:hAnsi="Verdana" w:cs="Arial"/>
          <w:b/>
          <w:sz w:val="18"/>
          <w:szCs w:val="18"/>
        </w:rPr>
        <w:t xml:space="preserve">Firma Digitale </w:t>
      </w:r>
    </w:p>
    <w:sectPr w:rsidR="00693A0B" w:rsidRPr="00693A0B" w:rsidSect="008869E2">
      <w:pgSz w:w="11906" w:h="16838" w:code="9"/>
      <w:pgMar w:top="709" w:right="851" w:bottom="624" w:left="851" w:header="794" w:footer="54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B4191C"/>
    <w:multiLevelType w:val="hybridMultilevel"/>
    <w:tmpl w:val="DAA81F98"/>
    <w:lvl w:ilvl="0" w:tplc="04100001">
      <w:start w:val="1"/>
      <w:numFmt w:val="bullet"/>
      <w:lvlText w:val=""/>
      <w:lvlJc w:val="left"/>
      <w:pPr>
        <w:ind w:left="3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05DCA"/>
    <w:rsid w:val="0003351F"/>
    <w:rsid w:val="00051DF8"/>
    <w:rsid w:val="000649C5"/>
    <w:rsid w:val="000761BF"/>
    <w:rsid w:val="000A6E61"/>
    <w:rsid w:val="000A7283"/>
    <w:rsid w:val="000C55C1"/>
    <w:rsid w:val="00114D33"/>
    <w:rsid w:val="0012287C"/>
    <w:rsid w:val="001568A8"/>
    <w:rsid w:val="001750DE"/>
    <w:rsid w:val="001A6AF4"/>
    <w:rsid w:val="001D0C31"/>
    <w:rsid w:val="00233DB6"/>
    <w:rsid w:val="00277F58"/>
    <w:rsid w:val="00287BE2"/>
    <w:rsid w:val="002A6B40"/>
    <w:rsid w:val="002C0835"/>
    <w:rsid w:val="0031783C"/>
    <w:rsid w:val="00320364"/>
    <w:rsid w:val="003502A7"/>
    <w:rsid w:val="0037566A"/>
    <w:rsid w:val="003B7390"/>
    <w:rsid w:val="003C00F6"/>
    <w:rsid w:val="00415974"/>
    <w:rsid w:val="00433E96"/>
    <w:rsid w:val="00462471"/>
    <w:rsid w:val="00464FEC"/>
    <w:rsid w:val="004754D3"/>
    <w:rsid w:val="00495D92"/>
    <w:rsid w:val="004C63DF"/>
    <w:rsid w:val="004C69B0"/>
    <w:rsid w:val="004D207D"/>
    <w:rsid w:val="00517F35"/>
    <w:rsid w:val="00535CD8"/>
    <w:rsid w:val="00546845"/>
    <w:rsid w:val="005669EA"/>
    <w:rsid w:val="005738BF"/>
    <w:rsid w:val="00581C47"/>
    <w:rsid w:val="0059150D"/>
    <w:rsid w:val="005D2DA8"/>
    <w:rsid w:val="006074D0"/>
    <w:rsid w:val="00621AEF"/>
    <w:rsid w:val="00660423"/>
    <w:rsid w:val="00675E88"/>
    <w:rsid w:val="00680FC4"/>
    <w:rsid w:val="00693A0B"/>
    <w:rsid w:val="00695A77"/>
    <w:rsid w:val="006C14D3"/>
    <w:rsid w:val="006C54C6"/>
    <w:rsid w:val="00726E0D"/>
    <w:rsid w:val="00742DF9"/>
    <w:rsid w:val="00770AE9"/>
    <w:rsid w:val="00780A89"/>
    <w:rsid w:val="007B3B76"/>
    <w:rsid w:val="007D160C"/>
    <w:rsid w:val="007E05B7"/>
    <w:rsid w:val="007F25C6"/>
    <w:rsid w:val="00835518"/>
    <w:rsid w:val="008869E2"/>
    <w:rsid w:val="008C3923"/>
    <w:rsid w:val="008D2934"/>
    <w:rsid w:val="00986642"/>
    <w:rsid w:val="009E0094"/>
    <w:rsid w:val="009E1A18"/>
    <w:rsid w:val="009F3A0C"/>
    <w:rsid w:val="009F7EDA"/>
    <w:rsid w:val="00A11104"/>
    <w:rsid w:val="00A153A2"/>
    <w:rsid w:val="00A43E32"/>
    <w:rsid w:val="00A47467"/>
    <w:rsid w:val="00A65D9A"/>
    <w:rsid w:val="00A65DDD"/>
    <w:rsid w:val="00A722B8"/>
    <w:rsid w:val="00AC6CA0"/>
    <w:rsid w:val="00B26A40"/>
    <w:rsid w:val="00BD3826"/>
    <w:rsid w:val="00BD6E7C"/>
    <w:rsid w:val="00BD7E5C"/>
    <w:rsid w:val="00C1506A"/>
    <w:rsid w:val="00C7251A"/>
    <w:rsid w:val="00C92970"/>
    <w:rsid w:val="00CC29D9"/>
    <w:rsid w:val="00CF48DD"/>
    <w:rsid w:val="00D00CBB"/>
    <w:rsid w:val="00D26FA6"/>
    <w:rsid w:val="00D968DC"/>
    <w:rsid w:val="00DC57F0"/>
    <w:rsid w:val="00DF30A9"/>
    <w:rsid w:val="00E310F7"/>
    <w:rsid w:val="00E368A3"/>
    <w:rsid w:val="00E47DDE"/>
    <w:rsid w:val="00E729AA"/>
    <w:rsid w:val="00E86AFC"/>
    <w:rsid w:val="00EA1A8C"/>
    <w:rsid w:val="00F03D07"/>
    <w:rsid w:val="00F1261D"/>
    <w:rsid w:val="00F42D36"/>
    <w:rsid w:val="00F67BBC"/>
    <w:rsid w:val="00F70430"/>
    <w:rsid w:val="00F74C50"/>
    <w:rsid w:val="00FC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7F7B8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46247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table" w:customStyle="1" w:styleId="Tabellaelenco3-colore61">
    <w:name w:val="Tabella elenco 3 - colore 61"/>
    <w:basedOn w:val="Tabellanormale"/>
    <w:next w:val="Tabellaelenco3-colore6"/>
    <w:uiPriority w:val="48"/>
    <w:rsid w:val="00BD7E5C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364"/>
    <w:rPr>
      <w:rFonts w:ascii="Segoe UI" w:hAnsi="Segoe UI" w:cs="Segoe UI"/>
      <w:sz w:val="18"/>
      <w:szCs w:val="18"/>
    </w:rPr>
  </w:style>
  <w:style w:type="paragraph" w:customStyle="1" w:styleId="Normale1">
    <w:name w:val="Normale1"/>
    <w:rsid w:val="004159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qFormat/>
    <w:rsid w:val="008869E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Collegamentoipertestuale">
    <w:name w:val="Hyperlink"/>
    <w:basedOn w:val="Carpredefinitoparagrafo"/>
    <w:uiPriority w:val="99"/>
    <w:unhideWhenUsed/>
    <w:rsid w:val="00E368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martcig.anticorruzione.it/AVCP-SmartCig/preparaDettaglioComunicazioneOS.action?codDettaglioCarnet=468770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24398-E3A0-4ABE-A4BA-CE59FFBF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F6B7D732.dotm</Template>
  <TotalTime>54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Porcu, Giovanna Maria Nicolosa</cp:lastModifiedBy>
  <cp:revision>30</cp:revision>
  <dcterms:created xsi:type="dcterms:W3CDTF">2022-06-17T11:11:00Z</dcterms:created>
  <dcterms:modified xsi:type="dcterms:W3CDTF">2023-04-06T09:48:00Z</dcterms:modified>
</cp:coreProperties>
</file>