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460BBB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F22279">
        <w:rPr>
          <w:b/>
          <w:sz w:val="40"/>
          <w:szCs w:val="40"/>
        </w:rPr>
        <w:t xml:space="preserve">ASPP 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457E64">
        <w:rPr>
          <w:b/>
          <w:sz w:val="28"/>
          <w:szCs w:val="28"/>
        </w:rPr>
        <w:t>2</w:t>
      </w:r>
      <w:r w:rsidR="002601BE">
        <w:rPr>
          <w:b/>
          <w:sz w:val="28"/>
          <w:szCs w:val="28"/>
        </w:rPr>
        <w:t>4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Default="00460BBB" w:rsidP="00460BBB"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 w:rsidR="007A00FA">
        <w:t>Art. 32</w:t>
      </w:r>
      <w:r>
        <w:t xml:space="preserve"> ex D. </w:t>
      </w:r>
      <w:proofErr w:type="spellStart"/>
      <w:r>
        <w:t>Lgs</w:t>
      </w:r>
      <w:proofErr w:type="spellEnd"/>
      <w:r>
        <w:t xml:space="preserve">. 81/08 </w:t>
      </w:r>
    </w:p>
    <w:p w:rsidR="00460BBB" w:rsidRPr="00460BBB" w:rsidRDefault="00460BBB" w:rsidP="00460BBB">
      <w:pPr>
        <w:rPr>
          <w:b/>
          <w:sz w:val="40"/>
          <w:szCs w:val="40"/>
        </w:rPr>
      </w:pPr>
    </w:p>
    <w:p w:rsidR="00460BBB" w:rsidRDefault="00460BBB">
      <w:pPr>
        <w:rPr>
          <w:b/>
        </w:rPr>
      </w:pPr>
      <w:r w:rsidRPr="00460BBB">
        <w:rPr>
          <w:b/>
        </w:rPr>
        <w:t>Contenuti minimi</w:t>
      </w:r>
    </w:p>
    <w:p w:rsidR="00F22279" w:rsidRPr="00F22279" w:rsidRDefault="00F22279" w:rsidP="00F22279">
      <w:pPr>
        <w:shd w:val="clear" w:color="auto" w:fill="FFFFFF"/>
        <w:spacing w:after="100" w:afterAutospacing="1" w:line="240" w:lineRule="auto"/>
        <w:outlineLvl w:val="2"/>
      </w:pPr>
      <w:r>
        <w:t>Modulo A: 28 ore</w:t>
      </w:r>
    </w:p>
    <w:p w:rsidR="00F22279" w:rsidRPr="00F22279" w:rsidRDefault="00F22279" w:rsidP="00F22279">
      <w:pPr>
        <w:shd w:val="clear" w:color="auto" w:fill="FFFFFF"/>
        <w:spacing w:after="100" w:afterAutospacing="1" w:line="240" w:lineRule="auto"/>
      </w:pPr>
      <w:r w:rsidRPr="00F22279">
        <w:t>Unità 1: </w:t>
      </w:r>
    </w:p>
    <w:p w:rsidR="00F22279" w:rsidRPr="00F22279" w:rsidRDefault="00F22279" w:rsidP="00F2227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</w:pPr>
      <w:r w:rsidRPr="00F22279">
        <w:t xml:space="preserve">filosofia del D. </w:t>
      </w:r>
      <w:proofErr w:type="spellStart"/>
      <w:r w:rsidRPr="00F22279">
        <w:t>Lgs</w:t>
      </w:r>
      <w:proofErr w:type="spellEnd"/>
      <w:r w:rsidRPr="00F22279">
        <w:t>. 81/2008</w:t>
      </w:r>
    </w:p>
    <w:p w:rsidR="00F22279" w:rsidRPr="00F22279" w:rsidRDefault="00F22279" w:rsidP="00F2227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</w:pPr>
      <w:r w:rsidRPr="00F22279">
        <w:t>profilo storico normativo </w:t>
      </w:r>
    </w:p>
    <w:p w:rsidR="00F22279" w:rsidRPr="00F22279" w:rsidRDefault="00F22279" w:rsidP="00F2227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</w:pPr>
      <w:r w:rsidRPr="00F22279">
        <w:t>il sistema legislativo</w:t>
      </w:r>
    </w:p>
    <w:p w:rsidR="00F22279" w:rsidRPr="00F22279" w:rsidRDefault="00F22279" w:rsidP="00F2227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</w:pPr>
      <w:r w:rsidRPr="00F22279">
        <w:t xml:space="preserve">articolazione del D. </w:t>
      </w:r>
      <w:proofErr w:type="spellStart"/>
      <w:r w:rsidRPr="00F22279">
        <w:t>Lgs</w:t>
      </w:r>
      <w:proofErr w:type="spellEnd"/>
      <w:r w:rsidRPr="00F22279">
        <w:t>. 81/2008</w:t>
      </w:r>
    </w:p>
    <w:p w:rsidR="00F22279" w:rsidRPr="00F22279" w:rsidRDefault="00F22279" w:rsidP="00F2227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</w:pPr>
      <w:r w:rsidRPr="00F22279">
        <w:t>particolari categorie di lavoratori</w:t>
      </w:r>
    </w:p>
    <w:p w:rsidR="00F22279" w:rsidRPr="00F22279" w:rsidRDefault="00F22279" w:rsidP="00F2227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</w:pPr>
      <w:r w:rsidRPr="00F22279">
        <w:t>il quadro legislativo antincendio</w:t>
      </w:r>
    </w:p>
    <w:p w:rsidR="00F22279" w:rsidRPr="00F22279" w:rsidRDefault="00F22279" w:rsidP="00F2227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</w:pPr>
      <w:r w:rsidRPr="00F22279">
        <w:t>norme tecniche</w:t>
      </w:r>
    </w:p>
    <w:p w:rsidR="00F22279" w:rsidRPr="00F22279" w:rsidRDefault="00F22279" w:rsidP="00F22279">
      <w:pPr>
        <w:shd w:val="clear" w:color="auto" w:fill="FFFFFF"/>
        <w:spacing w:after="100" w:afterAutospacing="1" w:line="240" w:lineRule="auto"/>
      </w:pPr>
      <w:r w:rsidRPr="00F22279">
        <w:t>Unità 2: </w:t>
      </w:r>
    </w:p>
    <w:p w:rsidR="00F22279" w:rsidRPr="00F22279" w:rsidRDefault="00F22279" w:rsidP="00F2227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</w:pPr>
      <w:r w:rsidRPr="00F22279">
        <w:t>assicurazione e INAIL </w:t>
      </w:r>
    </w:p>
    <w:p w:rsidR="00F22279" w:rsidRPr="00F22279" w:rsidRDefault="00F22279" w:rsidP="00F2227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</w:pPr>
      <w:r w:rsidRPr="00F22279">
        <w:t>il sistema pubblico prevenzione </w:t>
      </w:r>
    </w:p>
    <w:p w:rsidR="00F22279" w:rsidRPr="00F22279" w:rsidRDefault="00F22279" w:rsidP="00F2227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</w:pPr>
      <w:r w:rsidRPr="00F22279">
        <w:t>vigilanza e controllo</w:t>
      </w:r>
    </w:p>
    <w:p w:rsidR="00F22279" w:rsidRPr="00F22279" w:rsidRDefault="00F22279" w:rsidP="00F2227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</w:pPr>
      <w:r w:rsidRPr="00F22279">
        <w:t>enti di vigilanza</w:t>
      </w:r>
    </w:p>
    <w:p w:rsidR="00F22279" w:rsidRPr="00F22279" w:rsidRDefault="00F22279" w:rsidP="00F2227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</w:pPr>
      <w:r w:rsidRPr="00F22279">
        <w:t>prescrizioni e sanzioni</w:t>
      </w:r>
    </w:p>
    <w:p w:rsidR="00F22279" w:rsidRPr="00F22279" w:rsidRDefault="00F22279" w:rsidP="00F2227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</w:pPr>
      <w:r w:rsidRPr="00F22279">
        <w:t>la visita ispettiva</w:t>
      </w:r>
    </w:p>
    <w:p w:rsidR="00F22279" w:rsidRPr="00F22279" w:rsidRDefault="00F22279" w:rsidP="00F2227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</w:pPr>
      <w:r w:rsidRPr="00F22279">
        <w:t>organismi paritetici</w:t>
      </w:r>
    </w:p>
    <w:p w:rsidR="00F22279" w:rsidRPr="00F22279" w:rsidRDefault="00F22279" w:rsidP="00F22279">
      <w:pPr>
        <w:shd w:val="clear" w:color="auto" w:fill="FFFFFF"/>
        <w:spacing w:after="100" w:afterAutospacing="1" w:line="240" w:lineRule="auto"/>
      </w:pPr>
      <w:r w:rsidRPr="00F22279">
        <w:t>Unità 3:</w:t>
      </w:r>
    </w:p>
    <w:p w:rsidR="00F22279" w:rsidRPr="00F22279" w:rsidRDefault="00F22279" w:rsidP="00F2227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</w:pPr>
      <w:r w:rsidRPr="00F22279">
        <w:t>datore di lavoro e dirigente</w:t>
      </w:r>
    </w:p>
    <w:p w:rsidR="00F22279" w:rsidRPr="00F22279" w:rsidRDefault="00F22279" w:rsidP="00F2227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</w:pPr>
      <w:r w:rsidRPr="00F22279">
        <w:t>il preposto</w:t>
      </w:r>
    </w:p>
    <w:p w:rsidR="00F22279" w:rsidRPr="00F22279" w:rsidRDefault="00F22279" w:rsidP="00F2227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</w:pPr>
      <w:r w:rsidRPr="00F22279">
        <w:t>il responsabile e gli addetti al SPP</w:t>
      </w:r>
    </w:p>
    <w:p w:rsidR="00F22279" w:rsidRPr="00F22279" w:rsidRDefault="00F22279" w:rsidP="00F2227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</w:pPr>
      <w:r w:rsidRPr="00F22279">
        <w:t>il medico competente</w:t>
      </w:r>
    </w:p>
    <w:p w:rsidR="00F22279" w:rsidRPr="00F22279" w:rsidRDefault="00F22279" w:rsidP="00F2227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</w:pPr>
      <w:r w:rsidRPr="00F22279">
        <w:t>il rappresentante dei lavoratori per la sicurezza</w:t>
      </w:r>
    </w:p>
    <w:p w:rsidR="00F22279" w:rsidRPr="00F22279" w:rsidRDefault="00F22279" w:rsidP="00F2227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</w:pPr>
      <w:r w:rsidRPr="00F22279">
        <w:t>addetti alle emergenze</w:t>
      </w:r>
    </w:p>
    <w:p w:rsidR="00F22279" w:rsidRPr="00F22279" w:rsidRDefault="00F22279" w:rsidP="00F2227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</w:pPr>
      <w:r w:rsidRPr="00F22279">
        <w:t>lavoratori autonomi e imprese familiari </w:t>
      </w:r>
    </w:p>
    <w:p w:rsidR="00F22279" w:rsidRPr="00F22279" w:rsidRDefault="00F22279" w:rsidP="00F2227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</w:pPr>
      <w:r w:rsidRPr="00F22279">
        <w:t>progettisti, fabbricanti, fornitori e installatori</w:t>
      </w:r>
    </w:p>
    <w:p w:rsidR="00F22279" w:rsidRPr="00F22279" w:rsidRDefault="00F22279" w:rsidP="00F22279">
      <w:pPr>
        <w:shd w:val="clear" w:color="auto" w:fill="FFFFFF"/>
        <w:spacing w:after="100" w:afterAutospacing="1" w:line="240" w:lineRule="auto"/>
      </w:pPr>
      <w:r w:rsidRPr="00F22279">
        <w:t>Unità 4:</w:t>
      </w:r>
    </w:p>
    <w:p w:rsidR="00F22279" w:rsidRPr="00F22279" w:rsidRDefault="00F22279" w:rsidP="00F2227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</w:pPr>
      <w:r w:rsidRPr="00F22279">
        <w:t>la percezione del rischio </w:t>
      </w:r>
    </w:p>
    <w:p w:rsidR="00F22279" w:rsidRPr="00F22279" w:rsidRDefault="00F22279" w:rsidP="00F2227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</w:pPr>
      <w:r w:rsidRPr="00F22279">
        <w:t>il principio di precauzione </w:t>
      </w:r>
    </w:p>
    <w:p w:rsidR="00F22279" w:rsidRPr="00F22279" w:rsidRDefault="00F22279" w:rsidP="00F2227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</w:pPr>
      <w:r w:rsidRPr="00F22279">
        <w:t>focus sulle tipologie contrattuali </w:t>
      </w:r>
    </w:p>
    <w:p w:rsidR="00F22279" w:rsidRPr="00F22279" w:rsidRDefault="00F22279" w:rsidP="00F2227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</w:pPr>
      <w:r w:rsidRPr="00F22279">
        <w:t>analisi degli infortuni</w:t>
      </w:r>
    </w:p>
    <w:p w:rsidR="00F22279" w:rsidRPr="00F22279" w:rsidRDefault="00F22279" w:rsidP="00F2227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</w:pPr>
      <w:r w:rsidRPr="00F22279">
        <w:lastRenderedPageBreak/>
        <w:t>analisi delle malattie professionali </w:t>
      </w:r>
    </w:p>
    <w:p w:rsidR="00F22279" w:rsidRPr="00F22279" w:rsidRDefault="00F22279" w:rsidP="00F2227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</w:pPr>
      <w:r w:rsidRPr="00F22279">
        <w:t>fonti statistiche</w:t>
      </w:r>
    </w:p>
    <w:p w:rsidR="00F22279" w:rsidRPr="00F22279" w:rsidRDefault="00F22279" w:rsidP="00F22279">
      <w:pPr>
        <w:shd w:val="clear" w:color="auto" w:fill="FFFFFF"/>
        <w:spacing w:after="100" w:afterAutospacing="1" w:line="240" w:lineRule="auto"/>
      </w:pPr>
      <w:r w:rsidRPr="00F22279">
        <w:t>Unità 5:</w:t>
      </w:r>
    </w:p>
    <w:p w:rsidR="00F22279" w:rsidRPr="00F22279" w:rsidRDefault="00F22279" w:rsidP="00F2227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</w:pPr>
      <w:r w:rsidRPr="00F22279">
        <w:t>valutazione dei rischi: metodologie e criteri</w:t>
      </w:r>
    </w:p>
    <w:p w:rsidR="00F22279" w:rsidRPr="00F22279" w:rsidRDefault="00F22279" w:rsidP="00F2227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</w:pPr>
      <w:r w:rsidRPr="00F22279">
        <w:t>fasi e attività del processo valutativo</w:t>
      </w:r>
    </w:p>
    <w:p w:rsidR="00F22279" w:rsidRPr="00F22279" w:rsidRDefault="00F22279" w:rsidP="00F2227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</w:pPr>
      <w:r w:rsidRPr="00F22279">
        <w:t>procedure standardizzate</w:t>
      </w:r>
    </w:p>
    <w:p w:rsidR="00F22279" w:rsidRPr="00F22279" w:rsidRDefault="00F22279" w:rsidP="00F2227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</w:pPr>
      <w:r w:rsidRPr="00F22279">
        <w:t>DVR: contenuti, struttura e organizzazione</w:t>
      </w:r>
    </w:p>
    <w:p w:rsidR="00F22279" w:rsidRPr="00F22279" w:rsidRDefault="00F22279" w:rsidP="00F2227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</w:pPr>
      <w:r w:rsidRPr="00F22279">
        <w:t xml:space="preserve">esercitazione su un caso reale di </w:t>
      </w:r>
      <w:proofErr w:type="gramStart"/>
      <w:r w:rsidRPr="00F22279">
        <w:t>un' autofficina</w:t>
      </w:r>
      <w:proofErr w:type="gramEnd"/>
      <w:r w:rsidRPr="00F22279">
        <w:t> </w:t>
      </w:r>
    </w:p>
    <w:p w:rsidR="00F22279" w:rsidRPr="00F22279" w:rsidRDefault="00F22279" w:rsidP="00F2227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</w:pPr>
      <w:r w:rsidRPr="00F22279">
        <w:t>DUVRI e la gestione dei contratti di appalto</w:t>
      </w:r>
    </w:p>
    <w:p w:rsidR="00F22279" w:rsidRPr="00F22279" w:rsidRDefault="00F22279" w:rsidP="00F22279">
      <w:pPr>
        <w:shd w:val="clear" w:color="auto" w:fill="FFFFFF"/>
        <w:spacing w:after="100" w:afterAutospacing="1" w:line="240" w:lineRule="auto"/>
      </w:pPr>
      <w:r w:rsidRPr="00F22279">
        <w:t>Unità 6:</w:t>
      </w:r>
    </w:p>
    <w:p w:rsidR="00F22279" w:rsidRPr="00F22279" w:rsidRDefault="00F22279" w:rsidP="00F2227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</w:pPr>
      <w:r w:rsidRPr="00F22279">
        <w:t>la classificazione dei rischi</w:t>
      </w:r>
    </w:p>
    <w:p w:rsidR="00F22279" w:rsidRPr="00F22279" w:rsidRDefault="00F22279" w:rsidP="00F2227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</w:pPr>
      <w:r w:rsidRPr="00F22279">
        <w:t>la segnaletica di sicurezza</w:t>
      </w:r>
    </w:p>
    <w:p w:rsidR="00F22279" w:rsidRPr="00F22279" w:rsidRDefault="00F22279" w:rsidP="00F2227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</w:pPr>
      <w:r w:rsidRPr="00F22279">
        <w:t>i dispositivi di protezione individuale</w:t>
      </w:r>
    </w:p>
    <w:p w:rsidR="00F22279" w:rsidRPr="00F22279" w:rsidRDefault="00F22279" w:rsidP="00F2227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</w:pPr>
      <w:r w:rsidRPr="00F22279">
        <w:t>il piano d'emergenze</w:t>
      </w:r>
    </w:p>
    <w:p w:rsidR="00F22279" w:rsidRPr="00F22279" w:rsidRDefault="00F22279" w:rsidP="00F2227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</w:pPr>
      <w:r w:rsidRPr="00F22279">
        <w:t>il rischio incendio</w:t>
      </w:r>
    </w:p>
    <w:p w:rsidR="00F22279" w:rsidRPr="00F22279" w:rsidRDefault="00F22279" w:rsidP="00F2227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</w:pPr>
      <w:r w:rsidRPr="00F22279">
        <w:t>il primo soccorso</w:t>
      </w:r>
    </w:p>
    <w:p w:rsidR="00F22279" w:rsidRPr="00F22279" w:rsidRDefault="00F22279" w:rsidP="00F2227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</w:pPr>
      <w:r w:rsidRPr="00F22279">
        <w:t>la sorveglianza sanitaria</w:t>
      </w:r>
    </w:p>
    <w:p w:rsidR="00F22279" w:rsidRPr="00F22279" w:rsidRDefault="00F22279" w:rsidP="00F22279">
      <w:pPr>
        <w:shd w:val="clear" w:color="auto" w:fill="FFFFFF"/>
        <w:spacing w:after="100" w:afterAutospacing="1" w:line="240" w:lineRule="auto"/>
      </w:pPr>
      <w:r w:rsidRPr="00F22279">
        <w:t>Unità 7:</w:t>
      </w:r>
    </w:p>
    <w:p w:rsidR="00F22279" w:rsidRPr="00F22279" w:rsidRDefault="00F22279" w:rsidP="00F2227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</w:pPr>
      <w:r w:rsidRPr="00F22279">
        <w:t>il contesto formativo</w:t>
      </w:r>
    </w:p>
    <w:p w:rsidR="00F22279" w:rsidRPr="00F22279" w:rsidRDefault="00F22279" w:rsidP="00F2227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</w:pPr>
      <w:r w:rsidRPr="00F22279">
        <w:t>consultazione e partecipazione</w:t>
      </w:r>
    </w:p>
    <w:p w:rsidR="00F22279" w:rsidRPr="00F22279" w:rsidRDefault="00F22279" w:rsidP="00F2227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</w:pPr>
      <w:r w:rsidRPr="00F22279">
        <w:t>relazione tra i soggetti</w:t>
      </w:r>
    </w:p>
    <w:p w:rsidR="00F22279" w:rsidRPr="00F22279" w:rsidRDefault="00F22279" w:rsidP="00F22279">
      <w:pPr>
        <w:shd w:val="clear" w:color="auto" w:fill="FFFFFF"/>
        <w:spacing w:after="100" w:afterAutospacing="1" w:line="240" w:lineRule="auto"/>
      </w:pPr>
      <w:r w:rsidRPr="00F22279">
        <w:t>Verifica di apprendimento finale</w:t>
      </w:r>
    </w:p>
    <w:p w:rsidR="00F22279" w:rsidRPr="00F22279" w:rsidRDefault="00F22279" w:rsidP="00F22279">
      <w:pPr>
        <w:shd w:val="clear" w:color="auto" w:fill="FFFFFF"/>
        <w:spacing w:after="100" w:afterAutospacing="1" w:line="240" w:lineRule="auto"/>
        <w:outlineLvl w:val="2"/>
      </w:pPr>
      <w:r w:rsidRPr="00F22279">
        <w:t>Modulo B:</w:t>
      </w:r>
      <w:r>
        <w:t xml:space="preserve"> 48 ore</w:t>
      </w:r>
    </w:p>
    <w:p w:rsidR="00F22279" w:rsidRPr="00F22279" w:rsidRDefault="00F22279" w:rsidP="00F22279">
      <w:pPr>
        <w:shd w:val="clear" w:color="auto" w:fill="FFFFFF"/>
        <w:spacing w:after="100" w:afterAutospacing="1" w:line="240" w:lineRule="auto"/>
      </w:pPr>
      <w:r w:rsidRPr="00F22279">
        <w:t>Prima giornata (durata 8 ore): </w:t>
      </w:r>
    </w:p>
    <w:p w:rsidR="00F22279" w:rsidRPr="00F22279" w:rsidRDefault="00F22279" w:rsidP="00F2227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</w:pPr>
      <w:r w:rsidRPr="00F22279">
        <w:t>tecniche di valutazione dei rischi e analisi degli incidenti</w:t>
      </w:r>
    </w:p>
    <w:p w:rsidR="00F22279" w:rsidRPr="00F22279" w:rsidRDefault="00F22279" w:rsidP="00F2227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</w:pPr>
      <w:r w:rsidRPr="00F22279">
        <w:t>organizzazione dei processi produttivi</w:t>
      </w:r>
    </w:p>
    <w:p w:rsidR="00F22279" w:rsidRPr="00F22279" w:rsidRDefault="00F22279" w:rsidP="00F22279">
      <w:pPr>
        <w:shd w:val="clear" w:color="auto" w:fill="FFFFFF"/>
        <w:spacing w:after="100" w:afterAutospacing="1" w:line="240" w:lineRule="auto"/>
      </w:pPr>
      <w:r w:rsidRPr="00F22279">
        <w:t>Seconda giornata</w:t>
      </w:r>
      <w:r>
        <w:t xml:space="preserve"> </w:t>
      </w:r>
      <w:r w:rsidRPr="00F22279">
        <w:t>(durata 8 ore):</w:t>
      </w:r>
    </w:p>
    <w:p w:rsidR="00F22279" w:rsidRPr="00F22279" w:rsidRDefault="00F22279" w:rsidP="00F2227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</w:pPr>
      <w:r w:rsidRPr="00F22279">
        <w:t>ambienti e luoghi di lavoro</w:t>
      </w:r>
    </w:p>
    <w:p w:rsidR="00F22279" w:rsidRPr="00F22279" w:rsidRDefault="00F22279" w:rsidP="00F2227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</w:pPr>
      <w:r w:rsidRPr="00F22279">
        <w:t>rischi di natura ergonomica legati all’organizzazione del lavoro</w:t>
      </w:r>
    </w:p>
    <w:p w:rsidR="00F22279" w:rsidRPr="00F22279" w:rsidRDefault="00F22279" w:rsidP="00F2227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</w:pPr>
      <w:r w:rsidRPr="00F22279">
        <w:t>rischio di natura psicosociale</w:t>
      </w:r>
      <w:r w:rsidRPr="00F22279">
        <w:br/>
      </w:r>
    </w:p>
    <w:p w:rsidR="00F22279" w:rsidRPr="00F22279" w:rsidRDefault="00F22279" w:rsidP="00F22279">
      <w:pPr>
        <w:shd w:val="clear" w:color="auto" w:fill="FFFFFF"/>
        <w:spacing w:after="100" w:afterAutospacing="1" w:line="240" w:lineRule="auto"/>
      </w:pPr>
      <w:r w:rsidRPr="00F22279">
        <w:t>Terza giornata (durata 8 ore): </w:t>
      </w:r>
    </w:p>
    <w:p w:rsidR="00F22279" w:rsidRPr="00F22279" w:rsidRDefault="00F22279" w:rsidP="00F2227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</w:pPr>
      <w:r w:rsidRPr="00F22279">
        <w:t>rischi infortunistici</w:t>
      </w:r>
      <w:r w:rsidRPr="00F22279">
        <w:br/>
      </w:r>
    </w:p>
    <w:p w:rsidR="00F22279" w:rsidRPr="00F22279" w:rsidRDefault="00F22279" w:rsidP="00F22279">
      <w:pPr>
        <w:shd w:val="clear" w:color="auto" w:fill="FFFFFF"/>
        <w:spacing w:after="100" w:afterAutospacing="1" w:line="240" w:lineRule="auto"/>
      </w:pPr>
      <w:r w:rsidRPr="00F22279">
        <w:t>Quarta giornata (durata 8 ore):</w:t>
      </w:r>
    </w:p>
    <w:p w:rsidR="00F22279" w:rsidRPr="00F22279" w:rsidRDefault="00F22279" w:rsidP="00F2227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</w:pPr>
      <w:r w:rsidRPr="00F22279">
        <w:t>rischio incendio e gestione delle emergenze</w:t>
      </w:r>
    </w:p>
    <w:p w:rsidR="00F22279" w:rsidRPr="00F22279" w:rsidRDefault="00F22279" w:rsidP="004F4D6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</w:pPr>
      <w:proofErr w:type="spellStart"/>
      <w:r w:rsidRPr="00F22279">
        <w:lastRenderedPageBreak/>
        <w:t>Atex</w:t>
      </w:r>
      <w:proofErr w:type="spellEnd"/>
      <w:r w:rsidRPr="00F22279">
        <w:br/>
        <w:t>Quinta giornata (durata 8 ore):</w:t>
      </w:r>
    </w:p>
    <w:p w:rsidR="00F22279" w:rsidRPr="00F22279" w:rsidRDefault="00F22279" w:rsidP="00F2227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</w:pPr>
      <w:r w:rsidRPr="00F22279">
        <w:t>agenti chimici, cancerogeni e mutageni, amianto</w:t>
      </w:r>
    </w:p>
    <w:p w:rsidR="00F22279" w:rsidRDefault="00F22279" w:rsidP="00C757E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</w:pPr>
      <w:r w:rsidRPr="00F22279">
        <w:t>agenti biologici</w:t>
      </w:r>
    </w:p>
    <w:p w:rsidR="00F22279" w:rsidRPr="00F22279" w:rsidRDefault="00F22279" w:rsidP="00F22279">
      <w:pPr>
        <w:shd w:val="clear" w:color="auto" w:fill="FFFFFF"/>
        <w:spacing w:before="100" w:beforeAutospacing="1" w:after="100" w:afterAutospacing="1" w:line="240" w:lineRule="auto"/>
        <w:ind w:left="360"/>
      </w:pPr>
      <w:r w:rsidRPr="00F22279">
        <w:t>Sesta giornata (durata 8 ore): </w:t>
      </w:r>
    </w:p>
    <w:p w:rsidR="00F22279" w:rsidRPr="00F22279" w:rsidRDefault="00F22279" w:rsidP="00F2227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</w:pPr>
      <w:r w:rsidRPr="00F22279">
        <w:t>rischi connessi ad attività particolari</w:t>
      </w:r>
    </w:p>
    <w:p w:rsidR="00F22279" w:rsidRPr="00F22279" w:rsidRDefault="00F22279" w:rsidP="00F2227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</w:pPr>
      <w:r w:rsidRPr="00F22279">
        <w:t>rischi annessi all’assunzione di sostanze stupefacenti, psicotrope e alcool</w:t>
      </w:r>
    </w:p>
    <w:p w:rsidR="00F22279" w:rsidRDefault="00F22279" w:rsidP="00F22279">
      <w:pPr>
        <w:shd w:val="clear" w:color="auto" w:fill="FFFFFF"/>
        <w:spacing w:after="225" w:line="315" w:lineRule="atLeast"/>
        <w:textAlignment w:val="baseline"/>
        <w:outlineLvl w:val="3"/>
      </w:pPr>
      <w:r>
        <w:t>Modulo B SP2</w:t>
      </w:r>
      <w:bookmarkStart w:id="0" w:name="_GoBack"/>
      <w:bookmarkEnd w:id="0"/>
    </w:p>
    <w:p w:rsidR="00F22279" w:rsidRPr="00F22279" w:rsidRDefault="00F22279" w:rsidP="00F22279">
      <w:pPr>
        <w:shd w:val="clear" w:color="auto" w:fill="FFFFFF"/>
        <w:spacing w:after="225" w:line="315" w:lineRule="atLeast"/>
        <w:textAlignment w:val="baseline"/>
        <w:outlineLvl w:val="3"/>
      </w:pPr>
      <w:r w:rsidRPr="00F22279">
        <w:t>Unità didattica 1</w:t>
      </w:r>
    </w:p>
    <w:p w:rsidR="00F22279" w:rsidRPr="00F22279" w:rsidRDefault="00F22279" w:rsidP="00F22279">
      <w:pPr>
        <w:numPr>
          <w:ilvl w:val="0"/>
          <w:numId w:val="14"/>
        </w:numPr>
        <w:shd w:val="clear" w:color="auto" w:fill="FFFFFF"/>
        <w:spacing w:after="150" w:line="240" w:lineRule="auto"/>
        <w:ind w:left="450"/>
        <w:textAlignment w:val="baseline"/>
      </w:pPr>
      <w:r w:rsidRPr="00F22279">
        <w:t>Organizzazione, fasi lavorative nei cantieri e aree di lavoro dei cantieri;</w:t>
      </w:r>
    </w:p>
    <w:p w:rsidR="00F22279" w:rsidRPr="00F22279" w:rsidRDefault="00F22279" w:rsidP="00F22279">
      <w:pPr>
        <w:numPr>
          <w:ilvl w:val="0"/>
          <w:numId w:val="14"/>
        </w:numPr>
        <w:shd w:val="clear" w:color="auto" w:fill="FFFFFF"/>
        <w:spacing w:after="150" w:line="240" w:lineRule="auto"/>
        <w:ind w:left="450"/>
        <w:textAlignment w:val="baseline"/>
      </w:pPr>
      <w:r w:rsidRPr="00F22279">
        <w:t>Il piano operativo di sicurezza (</w:t>
      </w:r>
      <w:proofErr w:type="spellStart"/>
      <w:r w:rsidRPr="00F22279">
        <w:t>Pos</w:t>
      </w:r>
      <w:proofErr w:type="spellEnd"/>
      <w:r w:rsidRPr="00F22279">
        <w:t>);</w:t>
      </w:r>
    </w:p>
    <w:p w:rsidR="00F22279" w:rsidRPr="00F22279" w:rsidRDefault="00F22279" w:rsidP="00F22279">
      <w:pPr>
        <w:numPr>
          <w:ilvl w:val="0"/>
          <w:numId w:val="14"/>
        </w:numPr>
        <w:shd w:val="clear" w:color="auto" w:fill="FFFFFF"/>
        <w:spacing w:after="150" w:line="240" w:lineRule="auto"/>
        <w:ind w:left="450"/>
        <w:textAlignment w:val="baseline"/>
      </w:pPr>
      <w:proofErr w:type="spellStart"/>
      <w:r w:rsidRPr="00F22279">
        <w:t>Psc</w:t>
      </w:r>
      <w:proofErr w:type="spellEnd"/>
      <w:r w:rsidRPr="00F22279">
        <w:t xml:space="preserve"> e </w:t>
      </w:r>
      <w:proofErr w:type="spellStart"/>
      <w:r w:rsidRPr="00F22279">
        <w:t>Pss</w:t>
      </w:r>
      <w:proofErr w:type="spellEnd"/>
      <w:r w:rsidRPr="00F22279">
        <w:t>;</w:t>
      </w:r>
    </w:p>
    <w:p w:rsidR="00F22279" w:rsidRPr="00F22279" w:rsidRDefault="00F22279" w:rsidP="00F22279">
      <w:pPr>
        <w:numPr>
          <w:ilvl w:val="0"/>
          <w:numId w:val="14"/>
        </w:numPr>
        <w:shd w:val="clear" w:color="auto" w:fill="FFFFFF"/>
        <w:spacing w:after="150" w:line="240" w:lineRule="auto"/>
        <w:ind w:left="450"/>
        <w:textAlignment w:val="baseline"/>
      </w:pPr>
      <w:r w:rsidRPr="00F22279">
        <w:t>Lavorazioni stradali;</w:t>
      </w:r>
    </w:p>
    <w:p w:rsidR="00F22279" w:rsidRPr="00F22279" w:rsidRDefault="00F22279" w:rsidP="00F22279">
      <w:pPr>
        <w:numPr>
          <w:ilvl w:val="0"/>
          <w:numId w:val="14"/>
        </w:numPr>
        <w:shd w:val="clear" w:color="auto" w:fill="FFFFFF"/>
        <w:spacing w:after="150" w:line="240" w:lineRule="auto"/>
        <w:ind w:left="450"/>
        <w:textAlignment w:val="baseline"/>
      </w:pPr>
      <w:r w:rsidRPr="00F22279">
        <w:t>Rischio incendio ed esplosione nelle attività estrattive e nei cantieri;</w:t>
      </w:r>
    </w:p>
    <w:p w:rsidR="00F22279" w:rsidRPr="00F22279" w:rsidRDefault="00F22279" w:rsidP="00F22279">
      <w:pPr>
        <w:numPr>
          <w:ilvl w:val="0"/>
          <w:numId w:val="14"/>
        </w:numPr>
        <w:shd w:val="clear" w:color="auto" w:fill="FFFFFF"/>
        <w:spacing w:after="150" w:line="240" w:lineRule="auto"/>
        <w:ind w:left="450"/>
        <w:textAlignment w:val="baseline"/>
      </w:pPr>
      <w:proofErr w:type="spellStart"/>
      <w:r w:rsidRPr="00F22279">
        <w:t>Cad</w:t>
      </w:r>
      <w:proofErr w:type="spellEnd"/>
      <w:r w:rsidRPr="00F22279">
        <w:t xml:space="preserve"> 3 D cantieri.</w:t>
      </w:r>
    </w:p>
    <w:p w:rsidR="00F22279" w:rsidRPr="00F22279" w:rsidRDefault="00F22279" w:rsidP="00F22279">
      <w:pPr>
        <w:shd w:val="clear" w:color="auto" w:fill="FFFFFF"/>
        <w:spacing w:after="225" w:line="315" w:lineRule="atLeast"/>
        <w:textAlignment w:val="baseline"/>
        <w:outlineLvl w:val="3"/>
      </w:pPr>
      <w:r w:rsidRPr="00F22279">
        <w:t>Unità didattica 2</w:t>
      </w:r>
    </w:p>
    <w:p w:rsidR="00F22279" w:rsidRPr="00F22279" w:rsidRDefault="00F22279" w:rsidP="00F22279">
      <w:pPr>
        <w:numPr>
          <w:ilvl w:val="0"/>
          <w:numId w:val="15"/>
        </w:numPr>
        <w:shd w:val="clear" w:color="auto" w:fill="FFFFFF"/>
        <w:spacing w:after="150" w:line="240" w:lineRule="auto"/>
        <w:ind w:left="450"/>
        <w:textAlignment w:val="baseline"/>
      </w:pPr>
      <w:proofErr w:type="spellStart"/>
      <w:r w:rsidRPr="00F22279">
        <w:t>Attivita’</w:t>
      </w:r>
      <w:proofErr w:type="spellEnd"/>
      <w:r w:rsidRPr="00F22279">
        <w:t xml:space="preserve"> estrattive, cave e miniere;</w:t>
      </w:r>
    </w:p>
    <w:p w:rsidR="00F22279" w:rsidRPr="00F22279" w:rsidRDefault="00F22279" w:rsidP="00F22279">
      <w:pPr>
        <w:numPr>
          <w:ilvl w:val="0"/>
          <w:numId w:val="15"/>
        </w:numPr>
        <w:shd w:val="clear" w:color="auto" w:fill="FFFFFF"/>
        <w:spacing w:after="150" w:line="240" w:lineRule="auto"/>
        <w:ind w:left="450"/>
        <w:textAlignment w:val="baseline"/>
      </w:pPr>
      <w:r w:rsidRPr="00F22279">
        <w:t>Forniture cantiere edile; macchine ed attrezzature cantiere edile;</w:t>
      </w:r>
    </w:p>
    <w:p w:rsidR="00F22279" w:rsidRPr="00F22279" w:rsidRDefault="00F22279" w:rsidP="00F22279">
      <w:pPr>
        <w:numPr>
          <w:ilvl w:val="0"/>
          <w:numId w:val="15"/>
        </w:numPr>
        <w:shd w:val="clear" w:color="auto" w:fill="FFFFFF"/>
        <w:spacing w:after="150" w:line="240" w:lineRule="auto"/>
        <w:ind w:left="450"/>
        <w:textAlignment w:val="baseline"/>
      </w:pPr>
      <w:r w:rsidRPr="00F22279">
        <w:t>Rischio meccanico;</w:t>
      </w:r>
    </w:p>
    <w:p w:rsidR="00F22279" w:rsidRPr="00F22279" w:rsidRDefault="00F22279" w:rsidP="00F22279">
      <w:pPr>
        <w:numPr>
          <w:ilvl w:val="0"/>
          <w:numId w:val="15"/>
        </w:numPr>
        <w:shd w:val="clear" w:color="auto" w:fill="FFFFFF"/>
        <w:spacing w:after="150" w:line="240" w:lineRule="auto"/>
        <w:ind w:left="450"/>
        <w:textAlignment w:val="baseline"/>
      </w:pPr>
      <w:r w:rsidRPr="00F22279">
        <w:t>Movimentazioni merci: apparecchi di sollevamento e mezzi di trasporto;</w:t>
      </w:r>
    </w:p>
    <w:p w:rsidR="00F22279" w:rsidRPr="00F22279" w:rsidRDefault="00F22279" w:rsidP="00F22279">
      <w:pPr>
        <w:numPr>
          <w:ilvl w:val="0"/>
          <w:numId w:val="15"/>
        </w:numPr>
        <w:shd w:val="clear" w:color="auto" w:fill="FFFFFF"/>
        <w:spacing w:after="150" w:line="240" w:lineRule="auto"/>
        <w:ind w:left="450"/>
        <w:textAlignment w:val="baseline"/>
      </w:pPr>
      <w:r w:rsidRPr="00F22279">
        <w:t>Scavi, demolizioni, opere in sotterraneo e gallerie;</w:t>
      </w:r>
    </w:p>
    <w:p w:rsidR="00F22279" w:rsidRPr="00F22279" w:rsidRDefault="00F22279" w:rsidP="00F22279">
      <w:pPr>
        <w:numPr>
          <w:ilvl w:val="0"/>
          <w:numId w:val="15"/>
        </w:numPr>
        <w:shd w:val="clear" w:color="auto" w:fill="FFFFFF"/>
        <w:spacing w:after="150" w:line="240" w:lineRule="auto"/>
        <w:ind w:left="450"/>
        <w:textAlignment w:val="baseline"/>
      </w:pPr>
      <w:proofErr w:type="spellStart"/>
      <w:r w:rsidRPr="00F22279">
        <w:t>Duvri</w:t>
      </w:r>
      <w:proofErr w:type="spellEnd"/>
      <w:r w:rsidRPr="00F22279">
        <w:t xml:space="preserve"> imprese edili cimitero.</w:t>
      </w:r>
    </w:p>
    <w:p w:rsidR="00F22279" w:rsidRPr="00F22279" w:rsidRDefault="00F22279" w:rsidP="00F22279">
      <w:pPr>
        <w:shd w:val="clear" w:color="auto" w:fill="FFFFFF"/>
        <w:spacing w:after="225" w:line="315" w:lineRule="atLeast"/>
        <w:textAlignment w:val="baseline"/>
        <w:outlineLvl w:val="3"/>
      </w:pPr>
      <w:r w:rsidRPr="00F22279">
        <w:t>Unità didattica 3</w:t>
      </w:r>
    </w:p>
    <w:p w:rsidR="00F22279" w:rsidRPr="00F22279" w:rsidRDefault="00F22279" w:rsidP="00F22279">
      <w:pPr>
        <w:numPr>
          <w:ilvl w:val="0"/>
          <w:numId w:val="16"/>
        </w:numPr>
        <w:shd w:val="clear" w:color="auto" w:fill="FFFFFF"/>
        <w:spacing w:after="150" w:line="240" w:lineRule="auto"/>
        <w:ind w:left="450"/>
        <w:textAlignment w:val="baseline"/>
      </w:pPr>
      <w:r w:rsidRPr="00F22279">
        <w:t>Responsabilità penali imprese edili;</w:t>
      </w:r>
    </w:p>
    <w:p w:rsidR="00F22279" w:rsidRPr="00F22279" w:rsidRDefault="00F22279" w:rsidP="00F22279">
      <w:pPr>
        <w:numPr>
          <w:ilvl w:val="0"/>
          <w:numId w:val="16"/>
        </w:numPr>
        <w:shd w:val="clear" w:color="auto" w:fill="FFFFFF"/>
        <w:spacing w:after="150" w:line="240" w:lineRule="auto"/>
        <w:ind w:left="450"/>
        <w:textAlignment w:val="baseline"/>
      </w:pPr>
      <w:r w:rsidRPr="00F22279">
        <w:t>Impianti elettrici, di terra e illuminazione di cantiere;</w:t>
      </w:r>
    </w:p>
    <w:p w:rsidR="00F22279" w:rsidRPr="00F22279" w:rsidRDefault="00F22279" w:rsidP="00F22279">
      <w:pPr>
        <w:numPr>
          <w:ilvl w:val="0"/>
          <w:numId w:val="16"/>
        </w:numPr>
        <w:shd w:val="clear" w:color="auto" w:fill="FFFFFF"/>
        <w:spacing w:after="150" w:line="240" w:lineRule="auto"/>
        <w:ind w:left="450"/>
        <w:textAlignment w:val="baseline"/>
      </w:pPr>
      <w:r w:rsidRPr="00F22279">
        <w:t>Cadute dall’alto e opere provvisionali;</w:t>
      </w:r>
    </w:p>
    <w:p w:rsidR="00F22279" w:rsidRPr="00F22279" w:rsidRDefault="00F22279" w:rsidP="00F22279">
      <w:pPr>
        <w:numPr>
          <w:ilvl w:val="0"/>
          <w:numId w:val="16"/>
        </w:numPr>
        <w:shd w:val="clear" w:color="auto" w:fill="FFFFFF"/>
        <w:spacing w:after="150" w:line="240" w:lineRule="auto"/>
        <w:ind w:left="450"/>
        <w:textAlignment w:val="baseline"/>
      </w:pPr>
      <w:r w:rsidRPr="00F22279">
        <w:t xml:space="preserve">Lavori in altezza; Dpi </w:t>
      </w:r>
      <w:proofErr w:type="spellStart"/>
      <w:r w:rsidRPr="00F22279">
        <w:t>anticaduta</w:t>
      </w:r>
      <w:proofErr w:type="spellEnd"/>
      <w:r w:rsidRPr="00F22279">
        <w:t>; Dispositivi di protezione individuali e segnaletica di sicurezza.</w:t>
      </w:r>
    </w:p>
    <w:p w:rsidR="00F22279" w:rsidRPr="00F22279" w:rsidRDefault="00F22279" w:rsidP="00F22279">
      <w:pPr>
        <w:shd w:val="clear" w:color="auto" w:fill="FFFFFF"/>
        <w:spacing w:after="225" w:line="240" w:lineRule="auto"/>
        <w:textAlignment w:val="baseline"/>
      </w:pPr>
      <w:r w:rsidRPr="00F22279">
        <w:t> </w:t>
      </w:r>
    </w:p>
    <w:p w:rsidR="00F22279" w:rsidRPr="00F22279" w:rsidRDefault="00F22279" w:rsidP="00F22279">
      <w:pPr>
        <w:shd w:val="clear" w:color="auto" w:fill="FFFFFF"/>
        <w:spacing w:after="225" w:line="315" w:lineRule="atLeast"/>
        <w:textAlignment w:val="baseline"/>
        <w:outlineLvl w:val="3"/>
      </w:pPr>
      <w:r w:rsidRPr="00F22279">
        <w:t>Unità didattica 4</w:t>
      </w:r>
    </w:p>
    <w:p w:rsidR="00F22279" w:rsidRPr="00F22279" w:rsidRDefault="00F22279" w:rsidP="00F22279">
      <w:pPr>
        <w:numPr>
          <w:ilvl w:val="0"/>
          <w:numId w:val="17"/>
        </w:numPr>
        <w:shd w:val="clear" w:color="auto" w:fill="FFFFFF"/>
        <w:spacing w:after="150" w:line="240" w:lineRule="auto"/>
        <w:ind w:left="450"/>
        <w:textAlignment w:val="baseline"/>
      </w:pPr>
      <w:r w:rsidRPr="00F22279">
        <w:t>Rischi fisici;</w:t>
      </w:r>
    </w:p>
    <w:p w:rsidR="00F22279" w:rsidRPr="00F22279" w:rsidRDefault="00F22279" w:rsidP="00F22279">
      <w:pPr>
        <w:numPr>
          <w:ilvl w:val="0"/>
          <w:numId w:val="17"/>
        </w:numPr>
        <w:shd w:val="clear" w:color="auto" w:fill="FFFFFF"/>
        <w:spacing w:after="150" w:line="240" w:lineRule="auto"/>
        <w:ind w:left="450"/>
        <w:textAlignment w:val="baseline"/>
      </w:pPr>
      <w:r w:rsidRPr="00F22279">
        <w:t>Esposizione ad agenti fisici nei cantieri: rumore e vibrazioni;</w:t>
      </w:r>
    </w:p>
    <w:p w:rsidR="00F22279" w:rsidRPr="00F22279" w:rsidRDefault="00F22279" w:rsidP="00F22279">
      <w:pPr>
        <w:numPr>
          <w:ilvl w:val="0"/>
          <w:numId w:val="17"/>
        </w:numPr>
        <w:shd w:val="clear" w:color="auto" w:fill="FFFFFF"/>
        <w:spacing w:after="150" w:line="240" w:lineRule="auto"/>
        <w:ind w:left="450"/>
        <w:textAlignment w:val="baseline"/>
      </w:pPr>
      <w:r w:rsidRPr="00F22279">
        <w:t>Esposizione ad agenti chimici, cancerogeni e mutageni, amianto nei cantieri;</w:t>
      </w:r>
    </w:p>
    <w:p w:rsidR="00F22279" w:rsidRPr="00F22279" w:rsidRDefault="00F22279" w:rsidP="00F22279">
      <w:pPr>
        <w:numPr>
          <w:ilvl w:val="0"/>
          <w:numId w:val="17"/>
        </w:numPr>
        <w:shd w:val="clear" w:color="auto" w:fill="FFFFFF"/>
        <w:spacing w:after="150" w:line="240" w:lineRule="auto"/>
        <w:ind w:left="450"/>
        <w:textAlignment w:val="baseline"/>
      </w:pPr>
      <w:r w:rsidRPr="00F22279">
        <w:lastRenderedPageBreak/>
        <w:t>Documentazione di cantiere;</w:t>
      </w:r>
    </w:p>
    <w:p w:rsidR="00F22279" w:rsidRPr="00F22279" w:rsidRDefault="00F22279" w:rsidP="00F22279">
      <w:pPr>
        <w:numPr>
          <w:ilvl w:val="0"/>
          <w:numId w:val="17"/>
        </w:numPr>
        <w:shd w:val="clear" w:color="auto" w:fill="FFFFFF"/>
        <w:spacing w:after="150" w:line="240" w:lineRule="auto"/>
        <w:ind w:left="450"/>
        <w:textAlignment w:val="baseline"/>
      </w:pPr>
      <w:r w:rsidRPr="00F22279">
        <w:t>Sorveglianza sanitaria in edilizia.</w:t>
      </w:r>
    </w:p>
    <w:p w:rsidR="007273ED" w:rsidRPr="00F22279" w:rsidRDefault="007273ED" w:rsidP="00625B85"/>
    <w:sectPr w:rsidR="007273ED" w:rsidRPr="00F222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E5F1A"/>
    <w:multiLevelType w:val="multilevel"/>
    <w:tmpl w:val="44DAB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3614E5"/>
    <w:multiLevelType w:val="multilevel"/>
    <w:tmpl w:val="B98E1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837CF8"/>
    <w:multiLevelType w:val="multilevel"/>
    <w:tmpl w:val="F134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C81ED3"/>
    <w:multiLevelType w:val="multilevel"/>
    <w:tmpl w:val="629EB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06213D"/>
    <w:multiLevelType w:val="multilevel"/>
    <w:tmpl w:val="8EF60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7F1509"/>
    <w:multiLevelType w:val="multilevel"/>
    <w:tmpl w:val="3C0CF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0684D"/>
    <w:multiLevelType w:val="multilevel"/>
    <w:tmpl w:val="455E9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CDE7769"/>
    <w:multiLevelType w:val="multilevel"/>
    <w:tmpl w:val="6F128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D1309"/>
    <w:multiLevelType w:val="multilevel"/>
    <w:tmpl w:val="FC2A9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293784C"/>
    <w:multiLevelType w:val="multilevel"/>
    <w:tmpl w:val="8E223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B463B10"/>
    <w:multiLevelType w:val="multilevel"/>
    <w:tmpl w:val="0CE2A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8BE4762"/>
    <w:multiLevelType w:val="multilevel"/>
    <w:tmpl w:val="69F2D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E519F8"/>
    <w:multiLevelType w:val="multilevel"/>
    <w:tmpl w:val="DC6EE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BF0428"/>
    <w:multiLevelType w:val="multilevel"/>
    <w:tmpl w:val="21E26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5AD4ACE"/>
    <w:multiLevelType w:val="multilevel"/>
    <w:tmpl w:val="2DE2A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65440D"/>
    <w:multiLevelType w:val="multilevel"/>
    <w:tmpl w:val="C19AC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85F383E"/>
    <w:multiLevelType w:val="multilevel"/>
    <w:tmpl w:val="E46EE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16"/>
  </w:num>
  <w:num w:numId="5">
    <w:abstractNumId w:val="12"/>
  </w:num>
  <w:num w:numId="6">
    <w:abstractNumId w:val="11"/>
  </w:num>
  <w:num w:numId="7">
    <w:abstractNumId w:val="0"/>
  </w:num>
  <w:num w:numId="8">
    <w:abstractNumId w:val="7"/>
  </w:num>
  <w:num w:numId="9">
    <w:abstractNumId w:val="4"/>
  </w:num>
  <w:num w:numId="10">
    <w:abstractNumId w:val="3"/>
  </w:num>
  <w:num w:numId="11">
    <w:abstractNumId w:val="14"/>
  </w:num>
  <w:num w:numId="12">
    <w:abstractNumId w:val="13"/>
  </w:num>
  <w:num w:numId="13">
    <w:abstractNumId w:val="1"/>
  </w:num>
  <w:num w:numId="14">
    <w:abstractNumId w:val="9"/>
  </w:num>
  <w:num w:numId="15">
    <w:abstractNumId w:val="15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2601BE"/>
    <w:rsid w:val="003B4485"/>
    <w:rsid w:val="00457E64"/>
    <w:rsid w:val="00460BBB"/>
    <w:rsid w:val="004A5F46"/>
    <w:rsid w:val="005C0988"/>
    <w:rsid w:val="005E46D2"/>
    <w:rsid w:val="00625B85"/>
    <w:rsid w:val="007273ED"/>
    <w:rsid w:val="007A00FA"/>
    <w:rsid w:val="007F6B99"/>
    <w:rsid w:val="009931DC"/>
    <w:rsid w:val="00A27E51"/>
    <w:rsid w:val="00A41E02"/>
    <w:rsid w:val="00A61DC5"/>
    <w:rsid w:val="00CB073D"/>
    <w:rsid w:val="00E85432"/>
    <w:rsid w:val="00F17A3A"/>
    <w:rsid w:val="00F22279"/>
    <w:rsid w:val="00F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6BD1B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70A78AB3</Template>
  <TotalTime>0</TotalTime>
  <Pages>4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2</cp:revision>
  <dcterms:created xsi:type="dcterms:W3CDTF">2023-02-17T13:59:00Z</dcterms:created>
  <dcterms:modified xsi:type="dcterms:W3CDTF">2023-02-17T13:59:00Z</dcterms:modified>
</cp:coreProperties>
</file>